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C7" w:rsidRPr="00912AC7" w:rsidRDefault="00912AC7" w:rsidP="00123693">
      <w:pPr>
        <w:jc w:val="center"/>
      </w:pPr>
      <w:r w:rsidRPr="00912AC7">
        <w:rPr>
          <w:b/>
          <w:bCs/>
        </w:rPr>
        <w:t>MANUSCRIPT PREPARATION AND FORMAT</w:t>
      </w:r>
    </w:p>
    <w:p w:rsidR="00912AC7" w:rsidRPr="00912AC7" w:rsidRDefault="00912AC7" w:rsidP="00912AC7">
      <w:r w:rsidRPr="00912AC7">
        <w:t>Manuscripts should be prepared in Microsoft Word file format. All manuscripts will follow the same general style as described in this document. The manuscript template can be downloaded from this</w:t>
      </w:r>
      <w:r w:rsidR="00C73EBE">
        <w:t xml:space="preserve"> </w:t>
      </w:r>
      <w:hyperlink r:id="rId5" w:history="1">
        <w:r w:rsidR="004F56CC">
          <w:rPr>
            <w:rStyle w:val="Hyperlink"/>
            <w:b/>
            <w:color w:val="FF0000"/>
          </w:rPr>
          <w:t>ICEPEE 2025 Paper Template</w:t>
        </w:r>
      </w:hyperlink>
      <w:r w:rsidR="00C73EBE">
        <w:t xml:space="preserve"> .</w:t>
      </w:r>
      <w:r w:rsidRPr="00912AC7">
        <w:t>The editors reserve the right to edit these files to ensure every article follows the same style.</w:t>
      </w:r>
    </w:p>
    <w:p w:rsidR="00912AC7" w:rsidRPr="00912AC7" w:rsidRDefault="00912AC7" w:rsidP="00912AC7">
      <w:r w:rsidRPr="00912AC7">
        <w:rPr>
          <w:b/>
          <w:bCs/>
        </w:rPr>
        <w:t>General Rules</w:t>
      </w:r>
    </w:p>
    <w:p w:rsidR="00912AC7" w:rsidRPr="00912AC7" w:rsidRDefault="00912AC7" w:rsidP="00912AC7">
      <w:pPr>
        <w:numPr>
          <w:ilvl w:val="0"/>
          <w:numId w:val="1"/>
        </w:numPr>
      </w:pPr>
      <w:r w:rsidRPr="00912AC7">
        <w:t>The article shall be written in good English (either American or British is accepted, but not a mixture of both)</w:t>
      </w:r>
    </w:p>
    <w:p w:rsidR="00912AC7" w:rsidRPr="00912AC7" w:rsidRDefault="00912AC7" w:rsidP="00912AC7">
      <w:pPr>
        <w:numPr>
          <w:ilvl w:val="0"/>
          <w:numId w:val="1"/>
        </w:numPr>
      </w:pPr>
      <w:r w:rsidRPr="00912AC7">
        <w:t>The paper length between 3,000 to 8,000 words is preferred.</w:t>
      </w:r>
    </w:p>
    <w:p w:rsidR="00912AC7" w:rsidRPr="00912AC7" w:rsidRDefault="00912AC7" w:rsidP="00912AC7">
      <w:pPr>
        <w:numPr>
          <w:ilvl w:val="0"/>
          <w:numId w:val="1"/>
        </w:numPr>
      </w:pPr>
      <w:r w:rsidRPr="00912AC7">
        <w:t xml:space="preserve">The manuscript shall be formatted for an </w:t>
      </w:r>
      <w:r w:rsidR="003E4E4D">
        <w:t>A4-sized</w:t>
      </w:r>
      <w:r w:rsidRPr="00912AC7">
        <w:t xml:space="preserve"> page.</w:t>
      </w:r>
    </w:p>
    <w:p w:rsidR="00912AC7" w:rsidRPr="00912AC7" w:rsidRDefault="00912AC7" w:rsidP="00912AC7">
      <w:pPr>
        <w:numPr>
          <w:ilvl w:val="0"/>
          <w:numId w:val="1"/>
        </w:numPr>
      </w:pPr>
      <w:r w:rsidRPr="00912AC7">
        <w:t>The body text shall have both the left and right margins justified with single line spacing.</w:t>
      </w:r>
    </w:p>
    <w:p w:rsidR="00912AC7" w:rsidRPr="00912AC7" w:rsidRDefault="00912AC7" w:rsidP="00912AC7">
      <w:pPr>
        <w:numPr>
          <w:ilvl w:val="0"/>
          <w:numId w:val="1"/>
        </w:numPr>
      </w:pPr>
      <w:r w:rsidRPr="00912AC7">
        <w:t>The font type shall be Cambria and size 11 points unless otherwise stated.</w:t>
      </w:r>
    </w:p>
    <w:p w:rsidR="00912AC7" w:rsidRPr="00912AC7" w:rsidRDefault="00912AC7" w:rsidP="00912AC7">
      <w:pPr>
        <w:numPr>
          <w:ilvl w:val="0"/>
          <w:numId w:val="1"/>
        </w:numPr>
      </w:pPr>
      <w:r w:rsidRPr="00912AC7">
        <w:t>Paragraph Spacing before and after is 0 pt</w:t>
      </w:r>
      <w:r w:rsidR="003E4E4D">
        <w:t>,</w:t>
      </w:r>
      <w:r w:rsidRPr="00912AC7">
        <w:t xml:space="preserve"> i.e. no blank lines between paragraphs</w:t>
      </w:r>
    </w:p>
    <w:p w:rsidR="00912AC7" w:rsidRPr="00912AC7" w:rsidRDefault="00912AC7" w:rsidP="00912AC7">
      <w:pPr>
        <w:numPr>
          <w:ilvl w:val="0"/>
          <w:numId w:val="1"/>
        </w:numPr>
      </w:pPr>
      <w:r w:rsidRPr="00912AC7">
        <w:t>The first paragraph in each section or subsection is not indented</w:t>
      </w:r>
      <w:r w:rsidR="003E4E4D">
        <w:t>,</w:t>
      </w:r>
      <w:r w:rsidRPr="00912AC7">
        <w:t xml:space="preserve"> but the following paragraphs are first-line indented 10mm.</w:t>
      </w:r>
    </w:p>
    <w:p w:rsidR="00912AC7" w:rsidRPr="00912AC7" w:rsidRDefault="00912AC7" w:rsidP="00912AC7">
      <w:pPr>
        <w:numPr>
          <w:ilvl w:val="0"/>
          <w:numId w:val="1"/>
        </w:numPr>
      </w:pPr>
      <w:r w:rsidRPr="00912AC7">
        <w:t>Sections and subsections are formatted to three levels:</w:t>
      </w:r>
    </w:p>
    <w:tbl>
      <w:tblPr>
        <w:tblW w:w="0" w:type="auto"/>
        <w:tblCellMar>
          <w:left w:w="0" w:type="dxa"/>
          <w:right w:w="0" w:type="dxa"/>
        </w:tblCellMar>
        <w:tblLook w:val="04A0"/>
      </w:tblPr>
      <w:tblGrid>
        <w:gridCol w:w="9026"/>
      </w:tblGrid>
      <w:tr w:rsidR="00912AC7" w:rsidRPr="00912AC7" w:rsidTr="00912AC7">
        <w:tc>
          <w:tcPr>
            <w:tcW w:w="0" w:type="auto"/>
            <w:tcBorders>
              <w:top w:val="nil"/>
              <w:left w:val="nil"/>
              <w:bottom w:val="nil"/>
              <w:right w:val="nil"/>
            </w:tcBorders>
            <w:shd w:val="clear" w:color="auto" w:fill="auto"/>
            <w:vAlign w:val="center"/>
            <w:hideMark/>
          </w:tcPr>
          <w:p w:rsidR="00912AC7" w:rsidRPr="00912AC7" w:rsidRDefault="00912AC7" w:rsidP="00912AC7">
            <w:r w:rsidRPr="00912AC7">
              <w:t> </w:t>
            </w:r>
            <w:r w:rsidRPr="00912AC7">
              <w:rPr>
                <w:b/>
                <w:bCs/>
              </w:rPr>
              <w:t>1.</w:t>
            </w:r>
            <w:r w:rsidRPr="00912AC7">
              <w:t>     </w:t>
            </w:r>
            <w:r w:rsidRPr="00912AC7">
              <w:rPr>
                <w:b/>
                <w:bCs/>
              </w:rPr>
              <w:t>INTRODUCTION</w:t>
            </w:r>
            <w:r w:rsidRPr="00912AC7">
              <w:br/>
            </w:r>
            <w:r w:rsidRPr="00912AC7">
              <w:br/>
              <w:t>Heading 1 (Section heading): Cambria; Size - 11; Bold. Double-spaced before and single-spaced after</w:t>
            </w:r>
            <w:r w:rsidRPr="00912AC7">
              <w:br/>
            </w:r>
            <w:r w:rsidRPr="00912AC7">
              <w:br/>
            </w:r>
            <w:r w:rsidRPr="00912AC7">
              <w:rPr>
                <w:b/>
                <w:bCs/>
              </w:rPr>
              <w:t>1.1</w:t>
            </w:r>
            <w:r w:rsidRPr="00912AC7">
              <w:t>  </w:t>
            </w:r>
            <w:r w:rsidRPr="00912AC7">
              <w:rPr>
                <w:b/>
                <w:bCs/>
              </w:rPr>
              <w:t>Research Methods</w:t>
            </w:r>
            <w:r w:rsidRPr="00912AC7">
              <w:br/>
            </w:r>
            <w:r w:rsidRPr="00912AC7">
              <w:br/>
              <w:t>Heading 2 (Subheading): Cambria; Size - 11; Bold; capitalize each word, single-spaced before and after</w:t>
            </w:r>
            <w:r w:rsidRPr="00912AC7">
              <w:br/>
            </w:r>
            <w:r w:rsidRPr="00912AC7">
              <w:br/>
            </w:r>
            <w:r w:rsidRPr="00912AC7">
              <w:rPr>
                <w:b/>
                <w:bCs/>
                <w:i/>
                <w:iCs/>
              </w:rPr>
              <w:t>1.1.1 Analysis of Results</w:t>
            </w:r>
            <w:r w:rsidRPr="00912AC7">
              <w:br/>
            </w:r>
            <w:r w:rsidRPr="00912AC7">
              <w:br/>
              <w:t xml:space="preserve">Heading 3 (Sub-subheading): Cambria; Size – 1 Bold, </w:t>
            </w:r>
            <w:r w:rsidR="003E4E4D">
              <w:t>Italicized</w:t>
            </w:r>
            <w:r w:rsidRPr="00912AC7">
              <w:t xml:space="preserve">; </w:t>
            </w:r>
            <w:proofErr w:type="spellStart"/>
            <w:r w:rsidRPr="00912AC7">
              <w:t>Centered</w:t>
            </w:r>
            <w:proofErr w:type="spellEnd"/>
            <w:r w:rsidRPr="00912AC7">
              <w:t>, Capitalize the first word, single-spaced before and after</w:t>
            </w:r>
          </w:p>
        </w:tc>
      </w:tr>
    </w:tbl>
    <w:p w:rsidR="00912AC7" w:rsidRPr="00912AC7" w:rsidRDefault="00912AC7" w:rsidP="00912AC7">
      <w:r w:rsidRPr="00912AC7">
        <w:rPr>
          <w:b/>
          <w:bCs/>
        </w:rPr>
        <w:t>Manuscript Structure</w:t>
      </w:r>
    </w:p>
    <w:p w:rsidR="00912AC7" w:rsidRPr="00912AC7" w:rsidRDefault="00912AC7" w:rsidP="00912AC7">
      <w:r w:rsidRPr="00912AC7">
        <w:t xml:space="preserve">The manuscript should be </w:t>
      </w:r>
      <w:r w:rsidR="003E4E4D">
        <w:t>organised into clearly defined sections: introduction, literature review, methods, results, discussion, conclusion, acknowledgements</w:t>
      </w:r>
      <w:r w:rsidRPr="00912AC7">
        <w:t xml:space="preserve"> (if any), references and appendices (if any). Sections and subsections should be formatted as heading levels 1, 2 and 3 as shown in General Rules. Any subsection, ideally, should not be more than 700 words. Authors are encouraged to write as concisely as possible, but not at the expense of clarity.</w:t>
      </w:r>
    </w:p>
    <w:p w:rsidR="00912AC7" w:rsidRPr="00912AC7" w:rsidRDefault="00912AC7" w:rsidP="00912AC7">
      <w:r w:rsidRPr="00912AC7">
        <w:rPr>
          <w:b/>
          <w:bCs/>
        </w:rPr>
        <w:t>Title of the Paper</w:t>
      </w:r>
    </w:p>
    <w:p w:rsidR="00912AC7" w:rsidRPr="00912AC7" w:rsidRDefault="00912AC7" w:rsidP="00912AC7">
      <w:r w:rsidRPr="00912AC7">
        <w:t xml:space="preserve">The title should be concise and informative to adequately describe the </w:t>
      </w:r>
      <w:r w:rsidR="003E4E4D">
        <w:t>paper's content,</w:t>
      </w:r>
      <w:r w:rsidRPr="00912AC7">
        <w:t xml:space="preserve"> as it is often used in information-retrieval systems. Avoid abbreviations and </w:t>
      </w:r>
      <w:r w:rsidR="003E4E4D">
        <w:t>formulas</w:t>
      </w:r>
      <w:r w:rsidRPr="00912AC7">
        <w:t xml:space="preserve"> wherever possible. The title </w:t>
      </w:r>
      <w:r w:rsidRPr="00912AC7">
        <w:lastRenderedPageBreak/>
        <w:t xml:space="preserve">is </w:t>
      </w:r>
      <w:proofErr w:type="spellStart"/>
      <w:r w:rsidRPr="00912AC7">
        <w:t>centered</w:t>
      </w:r>
      <w:proofErr w:type="spellEnd"/>
      <w:r w:rsidRPr="00912AC7">
        <w:t xml:space="preserve"> on the page and is set in boldface (font size 14 pt). The first letter of each word in the title should be capitalized.</w:t>
      </w:r>
    </w:p>
    <w:p w:rsidR="00912AC7" w:rsidRPr="00912AC7" w:rsidRDefault="00912AC7" w:rsidP="00912AC7">
      <w:r w:rsidRPr="00912AC7">
        <w:rPr>
          <w:b/>
          <w:bCs/>
        </w:rPr>
        <w:t>Authors’ Names and Affiliations</w:t>
      </w:r>
    </w:p>
    <w:p w:rsidR="00912AC7" w:rsidRPr="00912AC7" w:rsidRDefault="00912AC7" w:rsidP="00912AC7">
      <w:r w:rsidRPr="00912AC7">
        <w:t>The author’s name is provided below the title</w:t>
      </w:r>
      <w:r w:rsidR="003E4E4D">
        <w:t>,</w:t>
      </w:r>
      <w:r w:rsidRPr="00912AC7">
        <w:t xml:space="preserve"> followed by the author’s affiliation. Please state the given name and family name clearly. If </w:t>
      </w:r>
      <w:r w:rsidR="003E4E4D">
        <w:t>more than one author wrote the article</w:t>
      </w:r>
      <w:r w:rsidRPr="00912AC7">
        <w:t xml:space="preserve">, append their name to the first author. If the authors </w:t>
      </w:r>
      <w:r w:rsidR="003E4E4D">
        <w:t>have</w:t>
      </w:r>
      <w:r w:rsidRPr="00912AC7">
        <w:t xml:space="preserve"> different affiliations, assign a sequential superscript number (beginning with “</w:t>
      </w:r>
      <w:r w:rsidRPr="00912AC7">
        <w:rPr>
          <w:vertAlign w:val="superscript"/>
        </w:rPr>
        <w:t>1</w:t>
      </w:r>
      <w:r w:rsidRPr="00912AC7">
        <w:t xml:space="preserve">”) immediately after the author's name and </w:t>
      </w:r>
      <w:r w:rsidR="003E4E4D">
        <w:t>preceding</w:t>
      </w:r>
      <w:r w:rsidRPr="00912AC7">
        <w:t xml:space="preserve"> the author’s affiliation. However, authors with the same affiliation will bear the same number.</w:t>
      </w:r>
    </w:p>
    <w:p w:rsidR="00912AC7" w:rsidRPr="00912AC7" w:rsidRDefault="00912AC7" w:rsidP="00912AC7">
      <w:r w:rsidRPr="00912AC7">
        <w:t xml:space="preserve">The names and affiliations are </w:t>
      </w:r>
      <w:proofErr w:type="spellStart"/>
      <w:r w:rsidRPr="00912AC7">
        <w:t>centered</w:t>
      </w:r>
      <w:proofErr w:type="spellEnd"/>
      <w:r w:rsidRPr="00912AC7">
        <w:t xml:space="preserve"> on the page (font size 10 pt). A blank line is required to separate the title, the author's name list and the affiliation.</w:t>
      </w:r>
    </w:p>
    <w:p w:rsidR="00912AC7" w:rsidRPr="00912AC7" w:rsidRDefault="00912AC7" w:rsidP="00912AC7">
      <w:r w:rsidRPr="00912AC7">
        <w:rPr>
          <w:b/>
          <w:bCs/>
        </w:rPr>
        <w:t>Corresponding Author’s E-mail</w:t>
      </w:r>
    </w:p>
    <w:p w:rsidR="00912AC7" w:rsidRPr="00912AC7" w:rsidRDefault="00912AC7" w:rsidP="00912AC7">
      <w:r w:rsidRPr="00912AC7">
        <w:t xml:space="preserve">An email address of the author who is willing to handle correspondence at all stages of refereeing, publication, and post-publication is stated as a footnote </w:t>
      </w:r>
      <w:r w:rsidR="003E4E4D">
        <w:t>on</w:t>
      </w:r>
      <w:r w:rsidRPr="00912AC7">
        <w:t xml:space="preserve"> the first page. Clearly indicate by placing an asterisk (“*”) after the author’s name and before the email address.</w:t>
      </w:r>
    </w:p>
    <w:p w:rsidR="00912AC7" w:rsidRPr="00912AC7" w:rsidRDefault="00912AC7" w:rsidP="00912AC7">
      <w:r w:rsidRPr="00912AC7">
        <w:t>The email address should use Cambria font size, 8pt.</w:t>
      </w:r>
    </w:p>
    <w:p w:rsidR="00912AC7" w:rsidRPr="00912AC7" w:rsidRDefault="00912AC7" w:rsidP="00912AC7">
      <w:r w:rsidRPr="00912AC7">
        <w:rPr>
          <w:b/>
          <w:bCs/>
        </w:rPr>
        <w:t>Abstract</w:t>
      </w:r>
    </w:p>
    <w:p w:rsidR="00912AC7" w:rsidRPr="00912AC7" w:rsidRDefault="00912AC7" w:rsidP="00912AC7">
      <w:r w:rsidRPr="00912AC7">
        <w:t xml:space="preserve">A concise and factual abstract is required (between 150 to 200 words) in one (1) paragraph. The abstract should </w:t>
      </w:r>
      <w:r w:rsidR="003E4E4D">
        <w:t>briefly state the research's purpose, methodology,</w:t>
      </w:r>
      <w:r w:rsidRPr="00912AC7">
        <w:t xml:space="preserve"> principal result, and major conclusions. An abstract is often presented </w:t>
      </w:r>
      <w:r w:rsidR="003E4E4D">
        <w:t>separately</w:t>
      </w:r>
      <w:r w:rsidRPr="00912AC7">
        <w:t xml:space="preserve"> from the article, so it must be able to stand alone. Do not cite references in the abstract.</w:t>
      </w:r>
    </w:p>
    <w:p w:rsidR="00912AC7" w:rsidRPr="00912AC7" w:rsidRDefault="00912AC7" w:rsidP="00912AC7">
      <w:r w:rsidRPr="00912AC7">
        <w:rPr>
          <w:b/>
          <w:bCs/>
        </w:rPr>
        <w:t>Keywords</w:t>
      </w:r>
    </w:p>
    <w:p w:rsidR="00912AC7" w:rsidRPr="00912AC7" w:rsidRDefault="00912AC7" w:rsidP="00912AC7">
      <w:r w:rsidRPr="00912AC7">
        <w:t xml:space="preserve">Immediately after the abstract, provide between 3 to 5 keywords to clearly describe the subject matter, avoiding general and plural terms </w:t>
      </w:r>
      <w:r w:rsidR="003E4E4D">
        <w:t>and</w:t>
      </w:r>
      <w:r w:rsidRPr="00912AC7">
        <w:t xml:space="preserve"> multiple concepts. The keywords are listed in </w:t>
      </w:r>
      <w:r w:rsidR="003E4E4D">
        <w:t>lowercase</w:t>
      </w:r>
      <w:r w:rsidRPr="00912AC7">
        <w:t>, alphabetical order, separated by commas</w:t>
      </w:r>
      <w:r w:rsidR="003E4E4D">
        <w:t xml:space="preserve">, and the left and right margins are </w:t>
      </w:r>
      <w:r w:rsidRPr="00912AC7">
        <w:t>justified (font size 10 pt).</w:t>
      </w:r>
    </w:p>
    <w:p w:rsidR="00912AC7" w:rsidRPr="00912AC7" w:rsidRDefault="00912AC7" w:rsidP="00912AC7">
      <w:r w:rsidRPr="00912AC7">
        <w:rPr>
          <w:b/>
          <w:bCs/>
        </w:rPr>
        <w:t>Figures and Tables</w:t>
      </w:r>
    </w:p>
    <w:p w:rsidR="00912AC7" w:rsidRPr="00912AC7" w:rsidRDefault="00912AC7" w:rsidP="00912AC7">
      <w:r w:rsidRPr="00912AC7">
        <w:t xml:space="preserve">Figures are numbered consecutively and the caption is placed </w:t>
      </w:r>
      <w:proofErr w:type="spellStart"/>
      <w:r w:rsidRPr="00912AC7">
        <w:t>centered</w:t>
      </w:r>
      <w:proofErr w:type="spellEnd"/>
      <w:r w:rsidRPr="00912AC7">
        <w:t xml:space="preserve"> below the figure. Similarly, tables are numbered consecutively in order of their appearance in the text. However, place the caption above the table body. Avoid vertical rules. Be sparing in </w:t>
      </w:r>
      <w:r w:rsidR="003E4E4D">
        <w:t>using</w:t>
      </w:r>
      <w:r w:rsidRPr="00912AC7">
        <w:t xml:space="preserve"> tables and ensure that the data presented do not duplicate results described elsewhere in the article. Present figures and tables after the text</w:t>
      </w:r>
      <w:r w:rsidR="003E4E4D">
        <w:t xml:space="preserve">, which </w:t>
      </w:r>
      <w:r w:rsidRPr="00912AC7">
        <w:t>are referenced as “Figure 1” or “Table 1”.</w:t>
      </w:r>
    </w:p>
    <w:p w:rsidR="00912AC7" w:rsidRPr="00912AC7" w:rsidRDefault="00912AC7" w:rsidP="00912AC7">
      <w:r w:rsidRPr="00912AC7">
        <w:rPr>
          <w:b/>
          <w:bCs/>
        </w:rPr>
        <w:t>Equation/Formula</w:t>
      </w:r>
    </w:p>
    <w:p w:rsidR="00912AC7" w:rsidRPr="00912AC7" w:rsidRDefault="00912AC7" w:rsidP="00912AC7">
      <w:r w:rsidRPr="00912AC7">
        <w:t>Equations are displayed separately from the paragraphs of text. They should be flushed to the left of the page. The equation should be numbered consecutively. All equation numbers must appear in parentheses and on the right-hand side of the equation. Refer to equations in the text as "(1)".</w:t>
      </w:r>
    </w:p>
    <w:p w:rsidR="00912AC7" w:rsidRPr="00912AC7" w:rsidRDefault="00912AC7" w:rsidP="00912AC7">
      <w:r w:rsidRPr="00912AC7">
        <w:t xml:space="preserve">The text size of </w:t>
      </w:r>
      <w:r w:rsidR="003E4E4D">
        <w:t xml:space="preserve">the </w:t>
      </w:r>
      <w:r w:rsidRPr="00912AC7">
        <w:t>formula should be 10 points.</w:t>
      </w:r>
    </w:p>
    <w:p w:rsidR="00912AC7" w:rsidRPr="00912AC7" w:rsidRDefault="00912AC7" w:rsidP="00912AC7">
      <w:r w:rsidRPr="00912AC7">
        <w:rPr>
          <w:b/>
          <w:bCs/>
        </w:rPr>
        <w:t>Conclusion</w:t>
      </w:r>
    </w:p>
    <w:p w:rsidR="00912AC7" w:rsidRPr="00912AC7" w:rsidRDefault="00912AC7" w:rsidP="00912AC7">
      <w:r w:rsidRPr="00912AC7">
        <w:lastRenderedPageBreak/>
        <w:t>A conclusion section is required and should clearly discuss the advantages, limitations, possible applications and recommendations for future research.</w:t>
      </w:r>
    </w:p>
    <w:p w:rsidR="00912AC7" w:rsidRPr="00912AC7" w:rsidRDefault="00912AC7" w:rsidP="00912AC7">
      <w:r w:rsidRPr="00912AC7">
        <w:rPr>
          <w:b/>
          <w:bCs/>
        </w:rPr>
        <w:t>Acknowledgments</w:t>
      </w:r>
    </w:p>
    <w:p w:rsidR="00912AC7" w:rsidRPr="00912AC7" w:rsidRDefault="00912AC7" w:rsidP="00912AC7">
      <w:r w:rsidRPr="00912AC7">
        <w:t>Please acknowledge any organizations that have sponsored or supported this research. Individuals other than the authors who have given direct assistance could be acknowledged.</w:t>
      </w:r>
    </w:p>
    <w:p w:rsidR="00912AC7" w:rsidRPr="00912AC7" w:rsidRDefault="00912AC7" w:rsidP="00912AC7">
      <w:r w:rsidRPr="00912AC7">
        <w:rPr>
          <w:b/>
          <w:bCs/>
        </w:rPr>
        <w:t>References</w:t>
      </w:r>
    </w:p>
    <w:p w:rsidR="00912AC7" w:rsidRPr="00912AC7" w:rsidRDefault="00912AC7" w:rsidP="00912AC7">
      <w:r w:rsidRPr="00912AC7">
        <w:t xml:space="preserve">Responsibility for the accuracy of bibliographic citations lies entirely with the authors. Please ensure that every reference cited in the text is also present in the reference list (and vice versa). Citations in the text and reference list should follow the referencing style </w:t>
      </w:r>
      <w:r w:rsidR="003E4E4D">
        <w:t>shown in the Reference section below</w:t>
      </w:r>
      <w:r w:rsidRPr="00912AC7">
        <w:t>.</w:t>
      </w:r>
    </w:p>
    <w:p w:rsidR="00912AC7" w:rsidRPr="00912AC7" w:rsidRDefault="00912AC7" w:rsidP="00912AC7">
      <w:r w:rsidRPr="00912AC7">
        <w:rPr>
          <w:b/>
          <w:bCs/>
        </w:rPr>
        <w:t>Citing and Listing of Web References</w:t>
      </w:r>
    </w:p>
    <w:p w:rsidR="00912AC7" w:rsidRPr="00912AC7" w:rsidRDefault="003E4E4D" w:rsidP="00912AC7">
      <w:r>
        <w:t>At a minimum, the full URL should be given. Any further information (author names, dates, reference to a source publication, etc.) should also be given. If desired, web references can be listed separately (e.g., after the reference list) under a different heading or</w:t>
      </w:r>
      <w:r w:rsidR="00912AC7" w:rsidRPr="00912AC7">
        <w:t xml:space="preserve"> included in the reference list.</w:t>
      </w:r>
    </w:p>
    <w:p w:rsidR="00912AC7" w:rsidRPr="00912AC7" w:rsidRDefault="00912AC7" w:rsidP="00912AC7">
      <w:r w:rsidRPr="00912AC7">
        <w:rPr>
          <w:b/>
          <w:bCs/>
        </w:rPr>
        <w:t>Examples:</w:t>
      </w:r>
    </w:p>
    <w:p w:rsidR="00912AC7" w:rsidRPr="00912AC7" w:rsidRDefault="00912AC7" w:rsidP="00912AC7">
      <w:r w:rsidRPr="00912AC7">
        <w:rPr>
          <w:b/>
          <w:bCs/>
          <w:i/>
          <w:iCs/>
        </w:rPr>
        <w:t>Journal Publication</w:t>
      </w:r>
    </w:p>
    <w:p w:rsidR="00912AC7" w:rsidRPr="00912AC7" w:rsidRDefault="00912AC7" w:rsidP="00912AC7">
      <w:r w:rsidRPr="00912AC7">
        <w:t>[1]    Jeon, I., Tan, L., Baek, J., J. Polym. Sci. Part A: Polym Chem. vol </w:t>
      </w:r>
      <w:r w:rsidRPr="00912AC7">
        <w:rPr>
          <w:b/>
          <w:bCs/>
        </w:rPr>
        <w:t>48, </w:t>
      </w:r>
      <w:r w:rsidRPr="00912AC7">
        <w:t>issue 2 (2010) pp.1962-1972.</w:t>
      </w:r>
    </w:p>
    <w:p w:rsidR="00912AC7" w:rsidRPr="00912AC7" w:rsidRDefault="00912AC7" w:rsidP="00912AC7">
      <w:r w:rsidRPr="00912AC7">
        <w:rPr>
          <w:b/>
          <w:bCs/>
          <w:i/>
          <w:iCs/>
        </w:rPr>
        <w:t>Book</w:t>
      </w:r>
    </w:p>
    <w:p w:rsidR="00912AC7" w:rsidRPr="00912AC7" w:rsidRDefault="00912AC7" w:rsidP="00912AC7">
      <w:r w:rsidRPr="00912AC7">
        <w:t>[2]    L. Stein, “Random patterns,” in Computers and You, J. S. Brake, Ed. New York, NY, USA: Wiley, (1994) pp. 55- 70</w:t>
      </w:r>
    </w:p>
    <w:p w:rsidR="00912AC7" w:rsidRPr="00912AC7" w:rsidRDefault="00912AC7" w:rsidP="00912AC7">
      <w:r w:rsidRPr="00912AC7">
        <w:rPr>
          <w:b/>
          <w:bCs/>
          <w:i/>
          <w:iCs/>
        </w:rPr>
        <w:t>Reports</w:t>
      </w:r>
    </w:p>
    <w:p w:rsidR="00912AC7" w:rsidRPr="00912AC7" w:rsidRDefault="00912AC7" w:rsidP="00912AC7">
      <w:r w:rsidRPr="00912AC7">
        <w:t>[3]    Transmission Systems for Communications, 3rd ed., Western Electric Co., Winston-Salem, NC, (1985) pp. 44–60.</w:t>
      </w:r>
    </w:p>
    <w:p w:rsidR="00912AC7" w:rsidRPr="00912AC7" w:rsidRDefault="00912AC7" w:rsidP="00912AC7">
      <w:r w:rsidRPr="00912AC7">
        <w:rPr>
          <w:b/>
          <w:bCs/>
          <w:i/>
          <w:iCs/>
        </w:rPr>
        <w:t>Proceeding Papers</w:t>
      </w:r>
    </w:p>
    <w:p w:rsidR="00912AC7" w:rsidRPr="00912AC7" w:rsidRDefault="00912AC7" w:rsidP="00912AC7">
      <w:r w:rsidRPr="00912AC7">
        <w:t xml:space="preserve">[4] S. P. </w:t>
      </w:r>
      <w:proofErr w:type="spellStart"/>
      <w:r w:rsidRPr="00912AC7">
        <w:t>Bingulac</w:t>
      </w:r>
      <w:proofErr w:type="spellEnd"/>
      <w:r w:rsidRPr="00912AC7">
        <w:t>, “On the compatibility of adaptive controllers,” in Proc. 4th Annu. Allerton Conf. Circuit and Systems Theory, New York, (1994) pp. 8–16.</w:t>
      </w:r>
    </w:p>
    <w:p w:rsidR="004F0A0B" w:rsidRDefault="004F0A0B"/>
    <w:sectPr w:rsidR="004F0A0B" w:rsidSect="00A926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D513B"/>
    <w:multiLevelType w:val="multilevel"/>
    <w:tmpl w:val="232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12AC7"/>
    <w:rsid w:val="00123693"/>
    <w:rsid w:val="00212F29"/>
    <w:rsid w:val="003E4E4D"/>
    <w:rsid w:val="004F0A0B"/>
    <w:rsid w:val="004F56CC"/>
    <w:rsid w:val="006B1E64"/>
    <w:rsid w:val="0074148D"/>
    <w:rsid w:val="00912AC7"/>
    <w:rsid w:val="00A9266A"/>
    <w:rsid w:val="00C73EBE"/>
    <w:rsid w:val="00CA1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A"/>
  </w:style>
  <w:style w:type="paragraph" w:styleId="Heading1">
    <w:name w:val="heading 1"/>
    <w:basedOn w:val="Normal"/>
    <w:next w:val="Normal"/>
    <w:link w:val="Heading1Char"/>
    <w:uiPriority w:val="9"/>
    <w:qFormat/>
    <w:rsid w:val="00912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A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A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A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A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A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A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AC7"/>
    <w:rPr>
      <w:rFonts w:eastAsiaTheme="majorEastAsia" w:cstheme="majorBidi"/>
      <w:color w:val="272727" w:themeColor="text1" w:themeTint="D8"/>
    </w:rPr>
  </w:style>
  <w:style w:type="paragraph" w:styleId="Title">
    <w:name w:val="Title"/>
    <w:basedOn w:val="Normal"/>
    <w:next w:val="Normal"/>
    <w:link w:val="TitleChar"/>
    <w:uiPriority w:val="10"/>
    <w:qFormat/>
    <w:rsid w:val="00912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AC7"/>
    <w:pPr>
      <w:spacing w:before="160"/>
      <w:jc w:val="center"/>
    </w:pPr>
    <w:rPr>
      <w:i/>
      <w:iCs/>
      <w:color w:val="404040" w:themeColor="text1" w:themeTint="BF"/>
    </w:rPr>
  </w:style>
  <w:style w:type="character" w:customStyle="1" w:styleId="QuoteChar">
    <w:name w:val="Quote Char"/>
    <w:basedOn w:val="DefaultParagraphFont"/>
    <w:link w:val="Quote"/>
    <w:uiPriority w:val="29"/>
    <w:rsid w:val="00912AC7"/>
    <w:rPr>
      <w:i/>
      <w:iCs/>
      <w:color w:val="404040" w:themeColor="text1" w:themeTint="BF"/>
    </w:rPr>
  </w:style>
  <w:style w:type="paragraph" w:styleId="ListParagraph">
    <w:name w:val="List Paragraph"/>
    <w:basedOn w:val="Normal"/>
    <w:uiPriority w:val="34"/>
    <w:qFormat/>
    <w:rsid w:val="00912AC7"/>
    <w:pPr>
      <w:ind w:left="720"/>
      <w:contextualSpacing/>
    </w:pPr>
  </w:style>
  <w:style w:type="character" w:styleId="IntenseEmphasis">
    <w:name w:val="Intense Emphasis"/>
    <w:basedOn w:val="DefaultParagraphFont"/>
    <w:uiPriority w:val="21"/>
    <w:qFormat/>
    <w:rsid w:val="00912AC7"/>
    <w:rPr>
      <w:i/>
      <w:iCs/>
      <w:color w:val="2F5496" w:themeColor="accent1" w:themeShade="BF"/>
    </w:rPr>
  </w:style>
  <w:style w:type="paragraph" w:styleId="IntenseQuote">
    <w:name w:val="Intense Quote"/>
    <w:basedOn w:val="Normal"/>
    <w:next w:val="Normal"/>
    <w:link w:val="IntenseQuoteChar"/>
    <w:uiPriority w:val="30"/>
    <w:qFormat/>
    <w:rsid w:val="0091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AC7"/>
    <w:rPr>
      <w:i/>
      <w:iCs/>
      <w:color w:val="2F5496" w:themeColor="accent1" w:themeShade="BF"/>
    </w:rPr>
  </w:style>
  <w:style w:type="character" w:styleId="IntenseReference">
    <w:name w:val="Intense Reference"/>
    <w:basedOn w:val="DefaultParagraphFont"/>
    <w:uiPriority w:val="32"/>
    <w:qFormat/>
    <w:rsid w:val="00912AC7"/>
    <w:rPr>
      <w:b/>
      <w:bCs/>
      <w:smallCaps/>
      <w:color w:val="2F5496" w:themeColor="accent1" w:themeShade="BF"/>
      <w:spacing w:val="5"/>
    </w:rPr>
  </w:style>
  <w:style w:type="character" w:styleId="Hyperlink">
    <w:name w:val="Hyperlink"/>
    <w:basedOn w:val="DefaultParagraphFont"/>
    <w:uiPriority w:val="99"/>
    <w:unhideWhenUsed/>
    <w:rsid w:val="00912AC7"/>
    <w:rPr>
      <w:color w:val="0563C1" w:themeColor="hyperlink"/>
      <w:u w:val="single"/>
    </w:rPr>
  </w:style>
  <w:style w:type="character" w:customStyle="1" w:styleId="UnresolvedMention">
    <w:name w:val="Unresolved Mention"/>
    <w:basedOn w:val="DefaultParagraphFont"/>
    <w:uiPriority w:val="99"/>
    <w:semiHidden/>
    <w:unhideWhenUsed/>
    <w:rsid w:val="00912AC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8662436">
      <w:bodyDiv w:val="1"/>
      <w:marLeft w:val="0"/>
      <w:marRight w:val="0"/>
      <w:marTop w:val="0"/>
      <w:marBottom w:val="0"/>
      <w:divBdr>
        <w:top w:val="none" w:sz="0" w:space="0" w:color="auto"/>
        <w:left w:val="none" w:sz="0" w:space="0" w:color="auto"/>
        <w:bottom w:val="none" w:sz="0" w:space="0" w:color="auto"/>
        <w:right w:val="none" w:sz="0" w:space="0" w:color="auto"/>
      </w:divBdr>
      <w:divsChild>
        <w:div w:id="287244299">
          <w:marLeft w:val="0"/>
          <w:marRight w:val="0"/>
          <w:marTop w:val="0"/>
          <w:marBottom w:val="0"/>
          <w:divBdr>
            <w:top w:val="none" w:sz="0" w:space="0" w:color="auto"/>
            <w:left w:val="none" w:sz="0" w:space="0" w:color="auto"/>
            <w:bottom w:val="none" w:sz="0" w:space="0" w:color="auto"/>
            <w:right w:val="none" w:sz="0" w:space="0" w:color="auto"/>
          </w:divBdr>
        </w:div>
        <w:div w:id="1917859778">
          <w:marLeft w:val="0"/>
          <w:marRight w:val="0"/>
          <w:marTop w:val="0"/>
          <w:marBottom w:val="0"/>
          <w:divBdr>
            <w:top w:val="none" w:sz="0" w:space="0" w:color="auto"/>
            <w:left w:val="none" w:sz="0" w:space="0" w:color="auto"/>
            <w:bottom w:val="none" w:sz="0" w:space="0" w:color="auto"/>
            <w:right w:val="none" w:sz="0" w:space="0" w:color="auto"/>
          </w:divBdr>
        </w:div>
      </w:divsChild>
    </w:div>
    <w:div w:id="1409645833">
      <w:bodyDiv w:val="1"/>
      <w:marLeft w:val="0"/>
      <w:marRight w:val="0"/>
      <w:marTop w:val="0"/>
      <w:marBottom w:val="0"/>
      <w:divBdr>
        <w:top w:val="none" w:sz="0" w:space="0" w:color="auto"/>
        <w:left w:val="none" w:sz="0" w:space="0" w:color="auto"/>
        <w:bottom w:val="none" w:sz="0" w:space="0" w:color="auto"/>
        <w:right w:val="none" w:sz="0" w:space="0" w:color="auto"/>
      </w:divBdr>
      <w:divsChild>
        <w:div w:id="877736619">
          <w:marLeft w:val="0"/>
          <w:marRight w:val="0"/>
          <w:marTop w:val="0"/>
          <w:marBottom w:val="0"/>
          <w:divBdr>
            <w:top w:val="none" w:sz="0" w:space="0" w:color="auto"/>
            <w:left w:val="none" w:sz="0" w:space="0" w:color="auto"/>
            <w:bottom w:val="none" w:sz="0" w:space="0" w:color="auto"/>
            <w:right w:val="none" w:sz="0" w:space="0" w:color="auto"/>
          </w:divBdr>
        </w:div>
        <w:div w:id="60411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epee.iium.edu.my/wp-content/uploads/2025/04/TEMPLATE-ICEPEE-20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AFIFAH BINTI MOHD ALI</dc:creator>
  <cp:keywords/>
  <dc:description/>
  <cp:lastModifiedBy>COMSOL PC</cp:lastModifiedBy>
  <cp:revision>5</cp:revision>
  <dcterms:created xsi:type="dcterms:W3CDTF">2025-04-22T06:00:00Z</dcterms:created>
  <dcterms:modified xsi:type="dcterms:W3CDTF">2025-04-23T08:41:00Z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1bfa4d62-13b9-4667-80a8-19222f9cf8ca</vt:lpwstr>
  </property>
</Properties>
</file>